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tabs>
          <w:tab w:val="clear" w:pos="708"/>
          <w:tab w:val="left" w:pos="4671" w:leader="none"/>
        </w:tabs>
        <w:spacing w:lineRule="auto" w:line="240"/>
        <w:jc w:val="center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/>
        <w:drawing>
          <wp:inline distT="0" distB="0" distL="0" distR="0">
            <wp:extent cx="4337685" cy="1003300"/>
            <wp:effectExtent l="0" t="0" r="0" b="0"/>
            <wp:docPr id="1" name="image1.png" descr="Immagine che contiene testo, schermata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testo, schermata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Agli studenti del plesso di via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Vaccari</w:t>
      </w:r>
    </w:p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Ai docenti</w:t>
      </w:r>
    </w:p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Al personale ATA</w:t>
      </w:r>
    </w:p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Al sito</w:t>
      </w:r>
    </w:p>
    <w:p>
      <w:pPr>
        <w:pStyle w:val="Normal"/>
        <w:spacing w:lineRule="auto" w:line="240"/>
        <w:jc w:val="right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CIRC. N. 18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>4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           Marsala, 20-11-2024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Oggetto: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Integrazione Circolare n.162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relativa alla “Giornata dell’albero”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cs="Times New Roman" w:ascii="Times New Roman" w:hAnsi="Times New Roman"/>
          <w:sz w:val="24"/>
          <w:szCs w:val="24"/>
        </w:rPr>
        <w:t xml:space="preserve">In riferimento alla “Giornata dell’albero” prevista in data 21 novembre, si specifica che, considerato che nella stessa giornata </w:t>
      </w:r>
      <w:r>
        <w:rPr>
          <w:rFonts w:cs="Times New Roman" w:ascii="Times New Roman" w:hAnsi="Times New Roman"/>
          <w:sz w:val="24"/>
          <w:szCs w:val="24"/>
        </w:rPr>
        <w:t>le classi del biennio di via Vaccari parteciperanno allo spettacolo teatrale “Il ladro”, il dono delle piante viene posticipato alle ore 11,30. Coordinerà l’attività la prof.sssa  A.Galfano.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it-IT"/>
          <w14:ligatures w14:val="none"/>
        </w:rPr>
      </w:r>
    </w:p>
    <w:p>
      <w:pPr>
        <w:pStyle w:val="Normal"/>
        <w:spacing w:lineRule="auto" w:line="240" w:before="0" w:after="160"/>
        <w:rPr>
          <w:rFonts w:ascii="Times New Roman" w:hAnsi="Times New Roman" w:eastAsia="Times New Roman" w:cs="Times New Roman"/>
          <w:b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>
        <w:rPr/>
        <w:t xml:space="preserve">                                                                                                                                                                   </w:t>
      </w:r>
      <w:r>
        <w:rPr/>
        <w:t>La Dirigente Scolastica</w:t>
      </w:r>
    </w:p>
    <w:p>
      <w:pPr>
        <w:pStyle w:val="Normal"/>
        <w:spacing w:lineRule="auto" w:line="480"/>
        <w:jc w:val="right"/>
        <w:rPr>
          <w:rFonts w:ascii="Times New Roman" w:hAnsi="Times New Roman" w:eastAsia="Times New Roman" w:cs="Times New Roman"/>
          <w:b/>
          <w:b/>
          <w:bCs/>
          <w:color w:val="000000"/>
          <w:kern w:val="0"/>
          <w:sz w:val="24"/>
          <w:szCs w:val="24"/>
          <w:lang w:eastAsia="it-IT"/>
          <w14:ligatures w14:val="none"/>
        </w:rPr>
      </w:pPr>
      <w:r>
        <w:rPr/>
        <w:t xml:space="preserve">Prof.ssa Anna Maria Angileri                                                                                                            </w:t>
      </w: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(Firma autografa sostituita a mezzo stampa</w:t>
      </w:r>
    </w:p>
    <w:p>
      <w:pPr>
        <w:pStyle w:val="Normal"/>
        <w:spacing w:lineRule="auto" w:line="240" w:before="0" w:after="160"/>
        <w:jc w:val="right"/>
        <w:rPr/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ai sensi dell’art. 3 comma 2 del D. Lgs. 39/93)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character" w:styleId="IntestazioneCarattere">
    <w:name w:val="Intestazione Carattere"/>
    <w:qFormat/>
    <w:rPr>
      <w:sz w:val="24"/>
      <w:szCs w:val="24"/>
    </w:rPr>
  </w:style>
  <w:style w:type="character" w:styleId="Carpredefinitoparagrafo1">
    <w:name w:val="Car. predefinito paragrafo1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5d2f99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it-IT"/>
      <w14:ligatures w14:val="none"/>
    </w:rPr>
  </w:style>
  <w:style w:type="paragraph" w:styleId="Default" w:customStyle="1">
    <w:name w:val="Default"/>
    <w:qFormat/>
    <w:rsid w:val="005d2f9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  <w14:ligatures w14:val="none"/>
    </w:rPr>
  </w:style>
  <w:style w:type="paragraph" w:styleId="Paragrafoelenco">
    <w:name w:val="Paragrafo elenco"/>
    <w:basedOn w:val="Normal"/>
    <w:qFormat/>
    <w:pPr>
      <w:spacing w:lineRule="auto" w:line="252" w:before="0" w:after="16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Titolo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a55f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LibreOffice/7.3.0.3$Windows_x86 LibreOffice_project/0f246aa12d0eee4a0f7adcefbf7c878fc2238db3</Application>
  <AppVersion>15.0000</AppVersion>
  <Pages>1</Pages>
  <Words>95</Words>
  <Characters>552</Characters>
  <CharactersWithSpaces>1266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Sgaraglino Rosalina</dc:creator>
  <dc:description/>
  <dc:language>it-IT</dc:language>
  <cp:lastModifiedBy/>
  <dcterms:modified xsi:type="dcterms:W3CDTF">2024-11-20T12:27:06Z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